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E5" w:rsidRDefault="000D095C" w:rsidP="008178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bookmarkStart w:id="0" w:name="_GoBack"/>
      <w:r w:rsidRPr="000D095C">
        <w:rPr>
          <w:rFonts w:ascii="Times New Roman" w:eastAsia="Times New Roman" w:hAnsi="Times New Roman" w:cs="Times New Roman"/>
          <w:b/>
          <w:bCs/>
          <w:noProof/>
          <w:sz w:val="20"/>
        </w:rPr>
        <w:drawing>
          <wp:inline distT="0" distB="0" distL="0" distR="0">
            <wp:extent cx="5940425" cy="8168084"/>
            <wp:effectExtent l="0" t="0" r="0" b="0"/>
            <wp:docPr id="1" name="Рисунок 1" descr="C:\Users\qwert\Desktop\титульники 23г\5 о добр пожер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Desktop\титульники 23г\5 о добр пожерт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62CF" w:rsidRDefault="003962CF" w:rsidP="008178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:rsidR="003962CF" w:rsidRDefault="003962CF" w:rsidP="008178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:rsidR="000E26E5" w:rsidRDefault="000E26E5" w:rsidP="000D0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E26E5" w:rsidRDefault="000E26E5" w:rsidP="0039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17816" w:rsidRPr="004B5C3C" w:rsidRDefault="00817816" w:rsidP="004B5C3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5C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I. ОБЩИЕ ПОЛОЖЕНИЯ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1.1. Положение о приеме </w:t>
      </w:r>
      <w:proofErr w:type="gramStart"/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добровольных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пожертвованиях</w:t>
      </w:r>
      <w:proofErr w:type="gramEnd"/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взносов от физических лиц разработан </w:t>
      </w:r>
      <w:r w:rsidR="009E1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E1B9D">
        <w:rPr>
          <w:rFonts w:ascii="Times New Roman" w:eastAsia="Times New Roman" w:hAnsi="Times New Roman" w:cs="Times New Roman"/>
          <w:sz w:val="28"/>
          <w:szCs w:val="28"/>
        </w:rPr>
        <w:t xml:space="preserve">филиале </w:t>
      </w:r>
      <w:r w:rsidR="009E1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бюджетного  общеобразовательного учреждения  средней общеобразовательной школы </w:t>
      </w:r>
      <w:r w:rsidR="009E1B9D">
        <w:rPr>
          <w:rFonts w:ascii="Times New Roman" w:eastAsia="Times New Roman" w:hAnsi="Times New Roman"/>
          <w:color w:val="000000"/>
          <w:sz w:val="27"/>
          <w:szCs w:val="27"/>
        </w:rPr>
        <w:t>№ 1 с. Александров –Гай детский сад  «Чебурашка»  в. п. Приузенский</w:t>
      </w:r>
      <w:r w:rsidR="009E1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Гражданским кодексом РФ, Законом Российской Федерации "Об образовании" от 29.12.2012 г. N 273-ФЗ,</w:t>
      </w:r>
    </w:p>
    <w:p w:rsidR="004B5C3C" w:rsidRDefault="00817816" w:rsidP="004B5C3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Добровольные пожертвования и целевые взносы от физических лиц являются дополнительными источниками финансирования учреждения.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1.3. Дополнительные источники финансирования привлекаются учреждением в соответствии с уставом учреждения, и с соблюдением всех условий, установленных федеральным и региональным законодательством, настоящим Положением и уставом учреждения.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1.4. Привлеченные дополнительные финансовые средства могут быть использованы учреждением на укрепление и развитие материально-технической базы, приобретение необходимого имущества, охрану безопасности воспитанников, организацию досуга и отдыха воспитанников либо решение иных задач, не противоречащих уставной деятельности муниципального бюджетного образовательного учреждения и законодательству Российской Федерации.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1.5. Источники финансирования учреждений, предусмотренные настоящим Положением, являются дополнительными к бюджетным средствам и родительской плате. Привлечение учреждением дополнительных источников финансирования не влечет за собой сокращения объемов финансирования учреждения из городского бюджета.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1.6. Настоящее Положение регулирует привлечение попечительских взносов и добровольных благотворительных пожертвований.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545F14" w:rsidRPr="004B5C3C" w:rsidRDefault="00817816" w:rsidP="004B5C3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5C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II. ОСНОВНЫЕ ЦЕЛИ, ЗАДАЧИ И ПУТИ ИХ РЕАЛИЗАЦИИ.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2.1. Основной целью деятельности учреждения по привлечению дополнительных финансовых средств является: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Правовая защита участников образовательного процесса учреждения и соблюдение законодательства в области образования.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2.2. Основные задачи: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создание дополнительных условий для развития учреждения, в том числе совершенствования материально-технической базы, обеспечивающей образовательный процесс, организации досуга и отдыха детей и т.д.;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соблюдение принципа добровольности осуществления попечительских взносов и благотворительных пожертвований;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информационное и правовое сопровождение родителей;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формирование открытой «прозрачной» системы привлечения дополнительных финансовых средств;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B5C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III. ПРИВЛЕЧЕНИЕ ДОБРОВОЛЬНЫХ ПОЖЕРТВОВАНИЙ И ЦЕЛЕВЫХ ВЗНОСОВ.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3.1. Привлечение добровольных пожертвований и целевых взносов от физических лиц - родителей (законных представителей)</w:t>
      </w:r>
      <w:r w:rsidR="009E1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B9D">
        <w:rPr>
          <w:rFonts w:ascii="Times New Roman" w:eastAsia="Times New Roman" w:hAnsi="Times New Roman" w:cs="Times New Roman"/>
          <w:sz w:val="28"/>
          <w:szCs w:val="28"/>
        </w:rPr>
        <w:t xml:space="preserve">филиале </w:t>
      </w:r>
      <w:r w:rsidR="009E1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бюджетного  общеобразовательного учреждения  средней общеобразовательной школы </w:t>
      </w:r>
      <w:r w:rsidR="009E1B9D">
        <w:rPr>
          <w:rFonts w:ascii="Times New Roman" w:eastAsia="Times New Roman" w:hAnsi="Times New Roman"/>
          <w:color w:val="000000"/>
          <w:sz w:val="27"/>
          <w:szCs w:val="27"/>
        </w:rPr>
        <w:t>№ 1 с. Александров –Гай детский сад  «Чебурашка»  в. п. Приузенский</w:t>
      </w:r>
      <w:r w:rsidR="009E1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иметь своей целью приобретение необходимого учреждению имущества, укрепление и развитие материально-технической базы учреждения либо решение иных задач, не противоречащих законодательству Российской Федерации и уставной деятельности учреждения.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3.2. Решение о необходимости привлечения добровольных пожертвований и целевых взносов родителей (законных представителей) родительским комитетом группы и попечительским советом учреждения с указанием цели их привлечения. Данное решение должно быть оформлено протоколом.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    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E1B9D"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  <w:r w:rsidR="009E1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9E1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бюджетного  общеобразовательного</w:t>
      </w:r>
      <w:proofErr w:type="gramEnd"/>
      <w:r w:rsidR="009E1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учреждения  средней общеобразовательной школы </w:t>
      </w:r>
      <w:r w:rsidR="009E1B9D">
        <w:rPr>
          <w:rFonts w:ascii="Times New Roman" w:eastAsia="Times New Roman" w:hAnsi="Times New Roman"/>
          <w:color w:val="000000"/>
          <w:sz w:val="27"/>
          <w:szCs w:val="27"/>
        </w:rPr>
        <w:t>№ 1 с. Александров –Гай детский сад  «Чебурашка»  в. п. Приузенский</w:t>
      </w:r>
      <w:r w:rsidR="009E1B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имеет права самостоятельно по собственной инициативе привлекать попечительские взносы родителей (законных представителей) без их согласия.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    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Руководитель учреждения предоставляет план мероприятий по укреплению материально-технической базы и расчеты предполагаемых расходов и финансовых средств, необходимых для осуществления вышеуказанных целей. Данная информация доводится до сведения родителей (законных представителей) путем их оповещения на родительских собраниях или иным способом.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3.3 Размер попечительского взноса определяется каждым родителем (законным представителем) воспитанников самостоятельно.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  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Решение о внесении попечительских взносов в учреждение со стороны иных физических лиц принимается ими самостоятельно с указанием цели реализации средств, а также по предварительному письменному обращению учреждения к указанным лицам.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3.4. Попечительские взносы физических лиц вносятся на лицевой внебюджетный счет учреждения через отделения банка с указанием конкретной цели взноса (название ОУ, номер группы, цель взноса).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3.5. Попечительские взносы от физических лиц оформляются договором.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3.6. Распоряжение привлеченными попечительскими взносами осуществляет руководитель учреждения по объявленному целевому назначению по согласованию с органами самоуправления, принявшими решения о привлечении средств.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3.7. Руководитель учреждения организует бухгалтерский учет целевых взносов в соответствии с инструкцией по бюджетному учету, утвержденной приказом Министерства финансов Российской Федерации от </w:t>
      </w:r>
      <w:r w:rsidRPr="004B5C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10.02.2006 N 25Н. </w:t>
      </w:r>
      <w:r w:rsidRPr="004B5C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3.8. Благотворительные пожертвования оформляются договором.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3.9. Имущество, переданное безвозмездно, оформляется актом приема-передачи, который является приложением к договору пожертвования как его неотъемлемая часть. </w:t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0. Благотворительные пожертвования недвижимого имущества подлежат государственной регистрации в порядке, установленном законодательством Российской Федерации. </w:t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Учреждения, принимающие благотворительные пожертвования, для использования которых жертвователем определено назначение, должны вести обособленный учет всех операций по использованию пожертвованного имущества. </w:t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Распоряжение пожертвованным имуществом осуществляет руководитель учреждения. Денежные средства расходуются в соответствии с утвержденной руководителем сметой доходов и расходов, согласованной с соответствующими органами самоуправления учреждения (советом учреждения, общим собранием родителей, попечительским советом и др.). </w:t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3.1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Руководитель учреждения при привлечении и расходовании благотворительных пожертвований и целевых взносов должен: </w:t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3.1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4..Производить прием средств по договору пожертвования, заключенному в установленном порядке, в котором должны быть отражены: конкретная цель использования, сумма взноса, реквизиты благотворителя (жертвователя), дата внесения средств, обособленный учет этих средств, наименование имущества. </w:t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3.1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Обеспечить поступление денежных средств благотворителей (жертвователей) для учреждения на лицевой счет учреждения через отделения банка. </w:t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3.1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Оформить в виде акта с подписями руководителя, материально ответственного лица учреждения и благотворителя (жертвователя) отчет о расходовании добровольных пожертвований не позднее чем через 1 месяц после использования. </w:t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3.1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Оформить постановку на баланс имущества, полученного в результате 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добровольных пожертвований или приобретенного за счет внесенных средств. </w:t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3.1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Предоставлять ежегодно учредителю, Управлению образования отчеты о привлечении и расходовании дополнительных финансовых средств в образовательном учреждении. </w:t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3.1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Не допускать принуждения со стороны работников учреждения и родительской общественности к внесению добровольных пожертвований и целевых взносов родителями (законными представителями) воспитанников.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D22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0. Не допускать неправомочных действий органов самоуправления учреждения в части привлечения добровольных пожертвований: данную работу могут проводить только попечительские советы и родительские комитеты.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B5C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en-US"/>
        </w:rPr>
        <w:t>I</w:t>
      </w:r>
      <w:r w:rsidRPr="004B5C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V. ПРАВА И ОТВЕТСТВЕННОСТЬ.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 Физические лица, (родители, законные представители) имеют право на внесение добровольных благотворительных пожертвований и целевых взносов для учреждения.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 Привлечение учреждением дополнительных финансовых средств - это право, а не обязанность учреждения.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4.3. Руководитель учреждения несет персональную ответственность за деятельность по привлечению и расходованию добровольных пожертвований и целевых взносов, а также за информирование родителей (законных представителей) воспитанников по данному виду деятельности.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4.4. Руководитель учреждения обязан отчитываться перед учредителем, Управлением образования и родителями (законными представителями) о поступлении, расходовании средств, полученных в результате добровольных пожертвований и целевых взносов, не реже одного раза в год согласно установленным формам отчетности.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4.5. Запрещается отказывать гражданам в приеме детей в учреждение или отчислять из него из-за невозможности или нежелания родителей (законных представителей) осуществлять добровольные пожертвования и целевые взносы.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4.6. Запрещается вовлекать детей в финансовые отношения между их родителями (законными представителями) и учреждением.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4.7. Работникам учреждения запрещается осуществлять незаконный сбор наличных денежных средств с родителей (законных представителей) воспитанников, (вступительный взнос при приеме ребенка в учреждение, принудительный сбор денег на ремонт и т.п.).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4.8. Контроль за соблюдением законности привлечения внебюджетных 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средств учреждениями осуществляется учредителем, Управлением образования.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4.9. К случаям, не урегулированным настоящим Положением, применяются нормы Гражданского кодекса РФ. 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B5C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V. ЗАКЛЮЧИТЕЛЬНЫЕ ПОЛОЖЕНИЯ.</w:t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B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 Данное Положение действует до замены новым нормативным</w:t>
      </w:r>
      <w:r w:rsidRPr="004B5C3C">
        <w:rPr>
          <w:rFonts w:ascii="Times New Roman" w:eastAsia="Times New Roman" w:hAnsi="Times New Roman" w:cs="Times New Roman"/>
          <w:sz w:val="28"/>
          <w:szCs w:val="28"/>
        </w:rPr>
        <w:t xml:space="preserve"> документом.</w:t>
      </w:r>
    </w:p>
    <w:sectPr w:rsidR="00545F14" w:rsidRPr="004B5C3C" w:rsidSect="0054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816"/>
    <w:rsid w:val="000D095C"/>
    <w:rsid w:val="000E26E5"/>
    <w:rsid w:val="00356ADA"/>
    <w:rsid w:val="003962CF"/>
    <w:rsid w:val="004B5C3C"/>
    <w:rsid w:val="00545F14"/>
    <w:rsid w:val="00610050"/>
    <w:rsid w:val="00817816"/>
    <w:rsid w:val="009E1B9D"/>
    <w:rsid w:val="00D2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F99FA-39EA-4720-AA48-228CA68F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2C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3962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6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</cp:lastModifiedBy>
  <cp:revision>11</cp:revision>
  <dcterms:created xsi:type="dcterms:W3CDTF">2017-02-01T11:29:00Z</dcterms:created>
  <dcterms:modified xsi:type="dcterms:W3CDTF">2011-03-09T06:07:00Z</dcterms:modified>
</cp:coreProperties>
</file>